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393A3" w14:textId="77777777" w:rsidR="00CF17EC" w:rsidRDefault="00CF17EC">
      <w:pPr>
        <w:pStyle w:val="Datums1"/>
        <w:spacing w:before="0"/>
        <w:rPr>
          <w:lang w:val="lv-LV"/>
        </w:rPr>
      </w:pPr>
    </w:p>
    <w:p w14:paraId="03339D80" w14:textId="77777777" w:rsidR="00CF17EC" w:rsidRDefault="004F26FC">
      <w:pPr>
        <w:pStyle w:val="Datums1"/>
        <w:spacing w:before="0"/>
        <w:rPr>
          <w:bCs/>
          <w:sz w:val="22"/>
          <w:szCs w:val="22"/>
          <w:lang w:val="lv-LV"/>
        </w:rPr>
      </w:pPr>
      <w:r>
        <w:rPr>
          <w:bCs/>
          <w:sz w:val="22"/>
          <w:szCs w:val="22"/>
          <w:lang w:val="lv-LV"/>
        </w:rPr>
        <w:t>Rīgā 13.10.2025. Nr.4.1-2_06mo_101_25_578</w:t>
      </w:r>
    </w:p>
    <w:p w14:paraId="6E2DDD56" w14:textId="77777777" w:rsidR="00CF17EC" w:rsidRDefault="004F26FC">
      <w:pPr>
        <w:pStyle w:val="Datums1"/>
        <w:spacing w:before="0"/>
      </w:pPr>
      <w:r>
        <w:rPr>
          <w:b/>
          <w:bCs/>
          <w:sz w:val="20"/>
          <w:lang w:val="lv-LV"/>
        </w:rPr>
        <w:t>DATUMU SKATĪT DOKUMENTA PARAKSTA LAIKA ZĪMOGĀ</w:t>
      </w:r>
    </w:p>
    <w:p w14:paraId="70912207" w14:textId="77777777" w:rsidR="00CF17EC" w:rsidRDefault="004F26FC">
      <w:pPr>
        <w:pStyle w:val="Registrnum"/>
        <w:rPr>
          <w:b/>
          <w:bCs/>
          <w:sz w:val="20"/>
          <w:lang w:val="lv-LV"/>
        </w:rPr>
      </w:pPr>
      <w:r>
        <w:rPr>
          <w:b/>
          <w:bCs/>
          <w:sz w:val="20"/>
          <w:lang w:val="lv-LV"/>
        </w:rPr>
        <w:t>REĢISTRĀCIJAS NUMURU SKATĪT DOKUMENTA  PIELIKUMĀ</w:t>
      </w:r>
    </w:p>
    <w:p w14:paraId="0AD36C25" w14:textId="77777777" w:rsidR="00CF17EC" w:rsidRDefault="004F26FC">
      <w:pPr>
        <w:pStyle w:val="Adrese"/>
        <w:jc w:val="right"/>
        <w:rPr>
          <w:b/>
          <w:szCs w:val="24"/>
          <w:lang w:val="lv-LV"/>
        </w:rPr>
      </w:pPr>
      <w:r>
        <w:rPr>
          <w:b/>
          <w:szCs w:val="24"/>
          <w:lang w:val="lv-LV"/>
        </w:rPr>
        <w:t>Zemkopības ministrija</w:t>
      </w:r>
    </w:p>
    <w:p w14:paraId="6BE875D2" w14:textId="77777777" w:rsidR="00CF17EC" w:rsidRDefault="004F26FC">
      <w:pPr>
        <w:pStyle w:val="Adrese"/>
        <w:jc w:val="right"/>
        <w:rPr>
          <w:szCs w:val="24"/>
          <w:lang w:val="lv-LV"/>
        </w:rPr>
      </w:pPr>
      <w:proofErr w:type="spellStart"/>
      <w:r>
        <w:rPr>
          <w:szCs w:val="24"/>
          <w:lang w:val="lv-LV"/>
        </w:rPr>
        <w:t>E_adrese</w:t>
      </w:r>
      <w:proofErr w:type="spellEnd"/>
    </w:p>
    <w:p w14:paraId="4FFCE3D6" w14:textId="77777777" w:rsidR="00CF17EC" w:rsidRDefault="00CF17EC">
      <w:pPr>
        <w:pStyle w:val="Adrese"/>
        <w:jc w:val="right"/>
        <w:rPr>
          <w:szCs w:val="24"/>
          <w:lang w:val="lv-LV"/>
        </w:rPr>
      </w:pPr>
    </w:p>
    <w:p w14:paraId="33BD6DF9" w14:textId="77777777" w:rsidR="00CF17EC" w:rsidRDefault="004F26FC">
      <w:pPr>
        <w:pStyle w:val="Adrese"/>
        <w:jc w:val="right"/>
      </w:pPr>
      <w:r>
        <w:rPr>
          <w:b/>
          <w:szCs w:val="24"/>
          <w:lang w:val="lv-LV"/>
        </w:rPr>
        <w:t>Ādažu novada pašvaldība</w:t>
      </w:r>
    </w:p>
    <w:p w14:paraId="0530AC26" w14:textId="77777777" w:rsidR="00CF17EC" w:rsidRDefault="004F26FC">
      <w:pPr>
        <w:pStyle w:val="Adrese"/>
        <w:jc w:val="right"/>
        <w:rPr>
          <w:szCs w:val="24"/>
          <w:lang w:val="lv-LV"/>
        </w:rPr>
      </w:pPr>
      <w:proofErr w:type="spellStart"/>
      <w:r>
        <w:rPr>
          <w:szCs w:val="24"/>
          <w:lang w:val="lv-LV"/>
        </w:rPr>
        <w:t>E_adrese</w:t>
      </w:r>
      <w:proofErr w:type="spellEnd"/>
    </w:p>
    <w:p w14:paraId="3748D43E" w14:textId="77777777" w:rsidR="00CF17EC" w:rsidRDefault="00CF17EC">
      <w:pPr>
        <w:pStyle w:val="Adrese"/>
        <w:jc w:val="right"/>
        <w:rPr>
          <w:szCs w:val="24"/>
          <w:lang w:val="lv-LV"/>
        </w:rPr>
      </w:pPr>
    </w:p>
    <w:p w14:paraId="00032F56" w14:textId="77777777" w:rsidR="00CF17EC" w:rsidRDefault="004F26FC">
      <w:pPr>
        <w:rPr>
          <w:b/>
          <w:bCs/>
          <w:sz w:val="24"/>
          <w:szCs w:val="24"/>
        </w:rPr>
      </w:pPr>
      <w:bookmarkStart w:id="0" w:name="_Hlk32828868"/>
      <w:r>
        <w:rPr>
          <w:b/>
          <w:bCs/>
          <w:sz w:val="24"/>
          <w:szCs w:val="24"/>
        </w:rPr>
        <w:t xml:space="preserve">Par nekustamā īpašuma </w:t>
      </w:r>
      <w:r>
        <w:rPr>
          <w:b/>
          <w:bCs/>
          <w:sz w:val="24"/>
          <w:szCs w:val="24"/>
        </w:rPr>
        <w:t xml:space="preserve">“Nobrauktuve uz Lilastes pludmali” </w:t>
      </w:r>
    </w:p>
    <w:p w14:paraId="153B9D6F" w14:textId="77777777" w:rsidR="00CF17EC" w:rsidRDefault="004F26FC">
      <w:pPr>
        <w:rPr>
          <w:b/>
          <w:bCs/>
          <w:sz w:val="24"/>
          <w:szCs w:val="24"/>
        </w:rPr>
      </w:pPr>
      <w:r>
        <w:rPr>
          <w:b/>
          <w:bCs/>
          <w:sz w:val="24"/>
          <w:szCs w:val="24"/>
        </w:rPr>
        <w:t xml:space="preserve">dokumentu iesniegšanu </w:t>
      </w:r>
    </w:p>
    <w:bookmarkEnd w:id="0"/>
    <w:p w14:paraId="2B135EBA" w14:textId="77777777" w:rsidR="00CF17EC" w:rsidRDefault="00CF17EC">
      <w:pPr>
        <w:spacing w:after="120"/>
        <w:jc w:val="both"/>
        <w:rPr>
          <w:rFonts w:eastAsia="Calibri"/>
          <w:b/>
          <w:bCs/>
          <w:sz w:val="24"/>
          <w:szCs w:val="24"/>
        </w:rPr>
      </w:pPr>
    </w:p>
    <w:p w14:paraId="2125DE1A" w14:textId="77777777" w:rsidR="00CF17EC" w:rsidRDefault="004F26FC">
      <w:pPr>
        <w:tabs>
          <w:tab w:val="left" w:pos="426"/>
        </w:tabs>
        <w:spacing w:after="120"/>
        <w:ind w:firstLine="720"/>
        <w:jc w:val="both"/>
      </w:pPr>
      <w:r>
        <w:rPr>
          <w:rFonts w:eastAsia="Calibri"/>
          <w:sz w:val="24"/>
          <w:szCs w:val="24"/>
        </w:rPr>
        <w:t xml:space="preserve">Akciju sabiedrība „Latvijas valsts meži” (turpmāk - LVM) 2023.gada 20.februārī informatīvi saņēma Zemkopības ministrijai (turpmāk – ZM) adresētu Ādažu novada pašvaldības (turpmāk - </w:t>
      </w:r>
      <w:r>
        <w:rPr>
          <w:rFonts w:eastAsia="Calibri"/>
          <w:sz w:val="24"/>
          <w:szCs w:val="24"/>
        </w:rPr>
        <w:t>Pašvaldība) vēstuli Nr.</w:t>
      </w:r>
      <w:r>
        <w:rPr>
          <w:rFonts w:ascii="Tahoma" w:hAnsi="Tahoma" w:cs="Tahoma"/>
          <w:color w:val="212529"/>
          <w:sz w:val="18"/>
          <w:szCs w:val="18"/>
          <w:shd w:val="clear" w:color="auto" w:fill="FFFFFF"/>
        </w:rPr>
        <w:t xml:space="preserve"> </w:t>
      </w:r>
      <w:r>
        <w:rPr>
          <w:rFonts w:eastAsia="Calibri"/>
          <w:sz w:val="24"/>
          <w:szCs w:val="24"/>
        </w:rPr>
        <w:t>ĀNP/1-12-4/23/197 “Par valsts nekustamā īpašuma “Valsts mežs 8052” daļas atdalīšanu un atsavināšanu” (LVM DVS Nr.</w:t>
      </w:r>
      <w:r>
        <w:rPr>
          <w:rFonts w:ascii="Tahoma" w:hAnsi="Tahoma" w:cs="Tahoma"/>
          <w:color w:val="212529"/>
          <w:sz w:val="18"/>
          <w:szCs w:val="18"/>
          <w:shd w:val="clear" w:color="auto" w:fill="FFFFFF"/>
        </w:rPr>
        <w:t xml:space="preserve"> </w:t>
      </w:r>
      <w:r>
        <w:rPr>
          <w:rFonts w:eastAsia="Calibri"/>
          <w:sz w:val="24"/>
          <w:szCs w:val="24"/>
        </w:rPr>
        <w:t>4.1-2_01g6_260_23_298, turpmāk – Ierosinājums) ar pielikumā pievienotu:</w:t>
      </w:r>
    </w:p>
    <w:p w14:paraId="44C64314" w14:textId="77777777" w:rsidR="00CF17EC" w:rsidRDefault="004F26FC">
      <w:pPr>
        <w:pStyle w:val="ListParagraph"/>
        <w:numPr>
          <w:ilvl w:val="0"/>
          <w:numId w:val="1"/>
        </w:numPr>
        <w:tabs>
          <w:tab w:val="left" w:pos="-1014"/>
        </w:tabs>
        <w:spacing w:after="120"/>
        <w:jc w:val="both"/>
      </w:pPr>
      <w:r>
        <w:rPr>
          <w:rFonts w:eastAsia="Calibri"/>
          <w:sz w:val="24"/>
          <w:szCs w:val="24"/>
        </w:rPr>
        <w:t xml:space="preserve">2022.gada 16.maija Vienošanos Nr. </w:t>
      </w:r>
      <w:r>
        <w:rPr>
          <w:rFonts w:eastAsia="Calibri"/>
          <w:sz w:val="24"/>
          <w:szCs w:val="24"/>
        </w:rPr>
        <w:t xml:space="preserve">5-8.2_003e_260_22_28 par valstij piederošā zemes gabala bezatlīdzības lietošanu (turpmāk – Vienošanās), kas noslēgta starp LVM un Pašvaldību, par </w:t>
      </w:r>
      <w:r>
        <w:rPr>
          <w:sz w:val="22"/>
          <w:szCs w:val="22"/>
        </w:rPr>
        <w:t xml:space="preserve">zemes </w:t>
      </w:r>
      <w:r>
        <w:rPr>
          <w:rFonts w:eastAsia="Calibri"/>
          <w:sz w:val="24"/>
          <w:szCs w:val="24"/>
        </w:rPr>
        <w:t>vienības ar kadastra apzīmējumu 80520010055 daļu ar kopējo platību 0.017 ha, un ietilpa nekustamā īpašuma “Valsts mežs 8052”, kadastra Nr. 80520010055, sastāvā (turpmāk -Zeme);</w:t>
      </w:r>
    </w:p>
    <w:p w14:paraId="05083E3C" w14:textId="77777777" w:rsidR="00CF17EC" w:rsidRDefault="004F26FC">
      <w:pPr>
        <w:pStyle w:val="ListParagraph"/>
        <w:numPr>
          <w:ilvl w:val="0"/>
          <w:numId w:val="1"/>
        </w:numPr>
        <w:tabs>
          <w:tab w:val="left" w:pos="-1014"/>
        </w:tabs>
        <w:spacing w:after="120"/>
        <w:jc w:val="both"/>
      </w:pPr>
      <w:r>
        <w:rPr>
          <w:rFonts w:eastAsia="Calibri"/>
          <w:sz w:val="24"/>
          <w:szCs w:val="24"/>
        </w:rPr>
        <w:t>Lauku atbalsta dienesta 2022.gada 10.augusta lēmumu Nr. 04.6-11/22/413-e par projekta “Auto stāvlaukuma un atpūtas vietu labiekārtojuma projektēšana un būvniecība Lilastē” iesnieguma apstiprināšanu (turpmāk – Projekts).</w:t>
      </w:r>
    </w:p>
    <w:p w14:paraId="28482511" w14:textId="77777777" w:rsidR="00CF17EC" w:rsidRDefault="004F26FC">
      <w:pPr>
        <w:tabs>
          <w:tab w:val="left" w:pos="426"/>
        </w:tabs>
        <w:spacing w:after="120"/>
        <w:ind w:firstLine="720"/>
        <w:jc w:val="both"/>
        <w:rPr>
          <w:rFonts w:eastAsia="Calibri"/>
          <w:sz w:val="24"/>
          <w:szCs w:val="24"/>
        </w:rPr>
      </w:pPr>
      <w:r>
        <w:rPr>
          <w:rFonts w:eastAsia="Calibri"/>
          <w:sz w:val="24"/>
          <w:szCs w:val="24"/>
        </w:rPr>
        <w:t xml:space="preserve">Vienošanās 3.5.punkts  noteica Pašvaldībai pienākumu rosināt Zemes atsavināšanu 2 gadu laikā pēc grozījumu spēkā stāšanās Aizsargjoslu likuma 36. panta trešās daļas 1. punktā (grozījumi stājās spēkā no 03.11.2022.). Vienošanās noslēgta ar mērķi īstenot Projektu. </w:t>
      </w:r>
    </w:p>
    <w:p w14:paraId="72C2C986" w14:textId="77777777" w:rsidR="00CF17EC" w:rsidRDefault="004F26FC">
      <w:pPr>
        <w:tabs>
          <w:tab w:val="left" w:pos="426"/>
        </w:tabs>
        <w:spacing w:after="120"/>
        <w:ind w:firstLine="720"/>
        <w:jc w:val="both"/>
        <w:rPr>
          <w:rFonts w:eastAsia="Calibri"/>
          <w:sz w:val="24"/>
          <w:szCs w:val="24"/>
        </w:rPr>
      </w:pPr>
      <w:r>
        <w:rPr>
          <w:rFonts w:eastAsia="Calibri"/>
          <w:sz w:val="24"/>
          <w:szCs w:val="24"/>
        </w:rPr>
        <w:t xml:space="preserve">Projekta realizācijai ar Ministru kabineta 2023. gada 25. janvāra rīkojumu Nr. 47 (prot. Nr. 4 22. §), publicēts "Latvijas Vēstnesis" 2023.gada 27.janvārī, OP Nr.2023/20.12.,  tika atļauta  Zemes zem nobrauktuves atmežošana. </w:t>
      </w:r>
    </w:p>
    <w:p w14:paraId="35BA1D68" w14:textId="77777777" w:rsidR="00CF17EC" w:rsidRDefault="004F26FC">
      <w:pPr>
        <w:tabs>
          <w:tab w:val="left" w:pos="426"/>
        </w:tabs>
        <w:spacing w:after="120"/>
        <w:ind w:firstLine="720"/>
        <w:jc w:val="both"/>
        <w:rPr>
          <w:rFonts w:eastAsia="Calibri"/>
          <w:sz w:val="24"/>
          <w:szCs w:val="24"/>
        </w:rPr>
      </w:pPr>
      <w:r>
        <w:rPr>
          <w:rFonts w:eastAsia="Calibri"/>
          <w:sz w:val="24"/>
          <w:szCs w:val="24"/>
        </w:rPr>
        <w:t xml:space="preserve">No Pašvaldības 2023.gada 24.februārī  saņemta garantijas vēstule Nr. ĀNP/1-12-4/23/221 par visu izdevumu segšanu saistībā ar Zemes atdalīšanu, ja sadalīšanas darbības veiks LVM (LVM DVS Nr. 4.1-2_01l4_260_23_322). </w:t>
      </w:r>
    </w:p>
    <w:p w14:paraId="4006DED8" w14:textId="77777777" w:rsidR="00CF17EC" w:rsidRDefault="004F26FC">
      <w:pPr>
        <w:tabs>
          <w:tab w:val="left" w:pos="426"/>
        </w:tabs>
        <w:spacing w:after="120"/>
        <w:ind w:firstLine="720"/>
        <w:jc w:val="both"/>
        <w:rPr>
          <w:rFonts w:eastAsia="Calibri"/>
          <w:sz w:val="24"/>
          <w:szCs w:val="24"/>
        </w:rPr>
      </w:pPr>
      <w:r>
        <w:rPr>
          <w:rFonts w:eastAsia="Calibri"/>
          <w:sz w:val="24"/>
          <w:szCs w:val="24"/>
        </w:rPr>
        <w:t>ZM 2023.gada 20.aprīļa vēstulē Nr. 3.4-11e/810/2023 (LVM DVS Nr. 4.1-2_037k_260_23_647) pauda viedokli, ka neiebilst Zemes atsavināšanai un norādīja, ka kārtība, kādā valsts meža zeme atsavināma pašvaldību autonomo funkciju veikšanai, ir noteikta Ministru kabineta 2006. gada 19. septembra noteikumos Nr.776 “Valsts meža zemes atsavināšanas kārtība” (turpmāk – Noteikumi Nr.776).</w:t>
      </w:r>
    </w:p>
    <w:p w14:paraId="629FE9EB" w14:textId="77777777" w:rsidR="00CF17EC" w:rsidRDefault="00CF17EC">
      <w:pPr>
        <w:tabs>
          <w:tab w:val="left" w:pos="426"/>
        </w:tabs>
        <w:spacing w:after="120"/>
        <w:ind w:firstLine="720"/>
        <w:jc w:val="both"/>
        <w:rPr>
          <w:rFonts w:eastAsia="Calibri"/>
          <w:sz w:val="24"/>
          <w:szCs w:val="24"/>
        </w:rPr>
      </w:pPr>
    </w:p>
    <w:p w14:paraId="2BDDDA54" w14:textId="77777777" w:rsidR="00CF17EC" w:rsidRDefault="004F26FC">
      <w:pPr>
        <w:tabs>
          <w:tab w:val="left" w:pos="426"/>
        </w:tabs>
        <w:spacing w:after="120"/>
        <w:ind w:firstLine="720"/>
        <w:jc w:val="both"/>
      </w:pPr>
      <w:r>
        <w:rPr>
          <w:rFonts w:eastAsia="Calibri"/>
          <w:sz w:val="24"/>
          <w:szCs w:val="24"/>
        </w:rPr>
        <w:lastRenderedPageBreak/>
        <w:t>LVM informē, ka s</w:t>
      </w:r>
      <w:r>
        <w:rPr>
          <w:sz w:val="24"/>
          <w:szCs w:val="24"/>
        </w:rPr>
        <w:t xml:space="preserve">adalot nekustamā īpašuma “Valsts mežs </w:t>
      </w:r>
      <w:r>
        <w:rPr>
          <w:sz w:val="24"/>
          <w:szCs w:val="24"/>
          <w:lang w:eastAsia="en-US"/>
        </w:rPr>
        <w:t>8052</w:t>
      </w:r>
      <w:r>
        <w:rPr>
          <w:sz w:val="24"/>
          <w:szCs w:val="24"/>
        </w:rPr>
        <w:t>” (kadastra Nr. 8052 001 0055) zemes vienību ar kadastra apzīmējumu 8052 001 0055, ir atdalīta zemes vienības daļa 0.02 ha platībā un izveidots jauns nekustamais īpašums “Nobrauktuve uz Lilastes pludmali” (kadastra Nr. 8052 001 0085).</w:t>
      </w:r>
    </w:p>
    <w:p w14:paraId="790D88F3" w14:textId="77777777" w:rsidR="00CF17EC" w:rsidRDefault="004F26FC">
      <w:pPr>
        <w:spacing w:after="120"/>
        <w:ind w:firstLine="720"/>
        <w:jc w:val="both"/>
      </w:pPr>
      <w:r>
        <w:rPr>
          <w:sz w:val="24"/>
          <w:szCs w:val="24"/>
        </w:rPr>
        <w:t>Nekustamais īpašums “Nobrauktuve uz Lilastes pludmali” ar kadastra Nr. 8052 001 0085 reģistrēts Carnikavas pagasta zemesgrāmatas nodalījumā Nr. </w:t>
      </w:r>
      <w:hyperlink r:id="rId7" w:history="1">
        <w:r>
          <w:rPr>
            <w:sz w:val="24"/>
            <w:szCs w:val="24"/>
          </w:rPr>
          <w:t>100000947292</w:t>
        </w:r>
      </w:hyperlink>
      <w:r>
        <w:rPr>
          <w:sz w:val="24"/>
          <w:szCs w:val="24"/>
        </w:rPr>
        <w:t>, sastāv no vienas zemes vienības ar kadastra apzīmējumu 8052 001 0081</w:t>
      </w:r>
      <w:r>
        <w:rPr>
          <w:rFonts w:eastAsia="Calibri"/>
          <w:sz w:val="24"/>
          <w:szCs w:val="24"/>
        </w:rPr>
        <w:t xml:space="preserve">, </w:t>
      </w:r>
      <w:r>
        <w:rPr>
          <w:sz w:val="24"/>
          <w:szCs w:val="24"/>
        </w:rPr>
        <w:t xml:space="preserve">platība 0,02 ha (zemesgrāmatas nodalījuma noraksts, zemes robežu un situācijas plāni, Pašvaldības domes  lēmumi </w:t>
      </w:r>
      <w:r>
        <w:rPr>
          <w:sz w:val="24"/>
          <w:szCs w:val="24"/>
          <w:lang w:eastAsia="en-US"/>
        </w:rPr>
        <w:t>par zemes ierīcības projekta apstiprināšanu un nosaukuma piešķiršanu pielikumā</w:t>
      </w:r>
      <w:r>
        <w:rPr>
          <w:sz w:val="24"/>
          <w:szCs w:val="24"/>
        </w:rPr>
        <w:t>).</w:t>
      </w:r>
    </w:p>
    <w:p w14:paraId="174BDA93" w14:textId="77777777" w:rsidR="00CF17EC" w:rsidRDefault="004F26FC">
      <w:pPr>
        <w:spacing w:after="120"/>
        <w:ind w:firstLine="567"/>
        <w:jc w:val="both"/>
        <w:rPr>
          <w:sz w:val="24"/>
          <w:szCs w:val="24"/>
        </w:rPr>
      </w:pPr>
      <w:r>
        <w:rPr>
          <w:sz w:val="24"/>
          <w:szCs w:val="24"/>
        </w:rPr>
        <w:t xml:space="preserve">Pamatojoties uz Noteikumiem Nr.776” visus izdevumus, kas saistīti ar dokumentu sagatavošanu, kā arī izdevumus par izmaiņu reģistrāciju, kas saistītas ar nekustamā īpašuma sadalīšanu, pašvaldība ir apmaksājusi. </w:t>
      </w:r>
    </w:p>
    <w:p w14:paraId="540CFC76" w14:textId="77777777" w:rsidR="00CF17EC" w:rsidRDefault="004F26FC">
      <w:pPr>
        <w:spacing w:after="120"/>
        <w:ind w:firstLine="567"/>
        <w:jc w:val="both"/>
        <w:rPr>
          <w:sz w:val="24"/>
          <w:szCs w:val="24"/>
        </w:rPr>
      </w:pPr>
      <w:bookmarkStart w:id="1" w:name="_Hlk69226249"/>
      <w:r>
        <w:rPr>
          <w:sz w:val="24"/>
          <w:szCs w:val="24"/>
        </w:rPr>
        <w:t>LVM vērš uzmanību, ka Pašvaldībai ir nepieciešams pieņemt lēmumu par valsts meža zemes atsavināšanu, lai  ZM varētu virzīt jautājumu par valsts nekustamā īpašuma “Nobrauktuve uz Lilastes pludmali” (kadastra Nr. 8052 001 0085), Carnikavas pagasts, Ādažu novads, 0,02 ha platībā atsavināšanu par labu Ādažu novada pašvaldībai izskatīšanai Ministru kabinetā.</w:t>
      </w:r>
    </w:p>
    <w:bookmarkEnd w:id="1"/>
    <w:p w14:paraId="113E2A83" w14:textId="77777777" w:rsidR="00CF17EC" w:rsidRDefault="00CF17EC">
      <w:pPr>
        <w:pStyle w:val="Nobeigums"/>
        <w:jc w:val="both"/>
        <w:rPr>
          <w:szCs w:val="24"/>
          <w:lang w:val="lv-LV" w:eastAsia="lv-LV"/>
        </w:rPr>
      </w:pPr>
    </w:p>
    <w:p w14:paraId="18F1AFCB" w14:textId="77777777" w:rsidR="00CF17EC" w:rsidRDefault="004F26FC">
      <w:pPr>
        <w:spacing w:before="120"/>
        <w:ind w:firstLine="567"/>
        <w:jc w:val="both"/>
        <w:rPr>
          <w:sz w:val="24"/>
          <w:szCs w:val="24"/>
          <w:lang w:eastAsia="en-US"/>
        </w:rPr>
      </w:pPr>
      <w:r>
        <w:rPr>
          <w:sz w:val="24"/>
          <w:szCs w:val="24"/>
          <w:lang w:eastAsia="en-US"/>
        </w:rPr>
        <w:t>Pielikums:</w:t>
      </w:r>
    </w:p>
    <w:p w14:paraId="0AF1CE2C" w14:textId="77777777" w:rsidR="00CF17EC" w:rsidRPr="004F26FC" w:rsidRDefault="004F26FC">
      <w:pPr>
        <w:pStyle w:val="Nobeigums"/>
        <w:ind w:left="1080"/>
        <w:jc w:val="both"/>
        <w:rPr>
          <w:lang w:val="lv-LV"/>
        </w:rPr>
      </w:pPr>
      <w:r>
        <w:rPr>
          <w:szCs w:val="24"/>
          <w:lang w:val="lv-LV"/>
        </w:rPr>
        <w:t>Nekustamā īpašuma “Nobrauktuve uz Lilastes pludmali” zemesgrāmatas nodalījuma noraksts;</w:t>
      </w:r>
    </w:p>
    <w:p w14:paraId="797F3623" w14:textId="77777777" w:rsidR="00CF17EC" w:rsidRPr="004F26FC" w:rsidRDefault="004F26FC">
      <w:pPr>
        <w:pStyle w:val="Nobeigums"/>
        <w:ind w:left="1080"/>
        <w:jc w:val="both"/>
        <w:rPr>
          <w:lang w:val="lv-LV"/>
        </w:rPr>
      </w:pPr>
      <w:r>
        <w:rPr>
          <w:szCs w:val="24"/>
          <w:lang w:val="lv-LV"/>
        </w:rPr>
        <w:t>Nekustamā īpašuma “Nobrauktuve uz Lilastes pludmali” zemes vienības ar kadastra apzīmējumu 8052 001 0081 zemes robežu un situācijas plāni;</w:t>
      </w:r>
    </w:p>
    <w:p w14:paraId="204CD9D9" w14:textId="77777777" w:rsidR="00CF17EC" w:rsidRDefault="004F26FC">
      <w:pPr>
        <w:pStyle w:val="Nobeigums"/>
        <w:ind w:left="1080"/>
        <w:jc w:val="both"/>
        <w:rPr>
          <w:szCs w:val="24"/>
          <w:lang w:val="lv-LV"/>
        </w:rPr>
      </w:pPr>
      <w:r>
        <w:rPr>
          <w:szCs w:val="24"/>
          <w:lang w:val="lv-LV"/>
        </w:rPr>
        <w:t>Pašvaldības domes 26.10.2023. lēmums Nr.409 “Par zemes ierīcības projekta apstiprināšanu īpašumam “Valsts mežs 8052”;</w:t>
      </w:r>
    </w:p>
    <w:p w14:paraId="3F4E1A7F" w14:textId="77777777" w:rsidR="00CF17EC" w:rsidRDefault="004F26FC">
      <w:pPr>
        <w:pStyle w:val="Nobeigums"/>
        <w:ind w:left="1080"/>
        <w:jc w:val="both"/>
        <w:rPr>
          <w:szCs w:val="24"/>
        </w:rPr>
      </w:pPr>
      <w:proofErr w:type="spellStart"/>
      <w:r>
        <w:rPr>
          <w:szCs w:val="24"/>
        </w:rPr>
        <w:t>Pašvaldības</w:t>
      </w:r>
      <w:proofErr w:type="spellEnd"/>
      <w:r>
        <w:rPr>
          <w:szCs w:val="24"/>
        </w:rPr>
        <w:t xml:space="preserve"> domes 26.06.2025. </w:t>
      </w:r>
      <w:proofErr w:type="spellStart"/>
      <w:r>
        <w:rPr>
          <w:szCs w:val="24"/>
        </w:rPr>
        <w:t>lēmums</w:t>
      </w:r>
      <w:proofErr w:type="spellEnd"/>
      <w:r>
        <w:rPr>
          <w:szCs w:val="24"/>
        </w:rPr>
        <w:t xml:space="preserve"> Nr.234 “Par </w:t>
      </w:r>
      <w:proofErr w:type="spellStart"/>
      <w:r>
        <w:rPr>
          <w:szCs w:val="24"/>
        </w:rPr>
        <w:t>nosaukuma</w:t>
      </w:r>
      <w:proofErr w:type="spellEnd"/>
      <w:r>
        <w:rPr>
          <w:szCs w:val="24"/>
        </w:rPr>
        <w:t xml:space="preserve"> “</w:t>
      </w:r>
      <w:proofErr w:type="spellStart"/>
      <w:r>
        <w:rPr>
          <w:szCs w:val="24"/>
        </w:rPr>
        <w:t>Nobrauktuve</w:t>
      </w:r>
      <w:proofErr w:type="spellEnd"/>
      <w:r>
        <w:rPr>
          <w:szCs w:val="24"/>
        </w:rPr>
        <w:t xml:space="preserve"> </w:t>
      </w:r>
      <w:proofErr w:type="spellStart"/>
      <w:r>
        <w:rPr>
          <w:szCs w:val="24"/>
        </w:rPr>
        <w:t>uz</w:t>
      </w:r>
      <w:proofErr w:type="spellEnd"/>
      <w:r>
        <w:rPr>
          <w:szCs w:val="24"/>
        </w:rPr>
        <w:t xml:space="preserve"> </w:t>
      </w:r>
      <w:proofErr w:type="spellStart"/>
      <w:r>
        <w:rPr>
          <w:szCs w:val="24"/>
        </w:rPr>
        <w:t>Lilastes</w:t>
      </w:r>
      <w:proofErr w:type="spellEnd"/>
      <w:r>
        <w:rPr>
          <w:szCs w:val="24"/>
        </w:rPr>
        <w:t xml:space="preserve"> </w:t>
      </w:r>
      <w:proofErr w:type="spellStart"/>
      <w:r>
        <w:rPr>
          <w:szCs w:val="24"/>
        </w:rPr>
        <w:t>pludmali</w:t>
      </w:r>
      <w:proofErr w:type="spellEnd"/>
      <w:r>
        <w:rPr>
          <w:szCs w:val="24"/>
        </w:rPr>
        <w:t xml:space="preserve">” </w:t>
      </w:r>
      <w:proofErr w:type="spellStart"/>
      <w:r>
        <w:rPr>
          <w:szCs w:val="24"/>
        </w:rPr>
        <w:t>piešķiršanu</w:t>
      </w:r>
      <w:proofErr w:type="spellEnd"/>
      <w:r>
        <w:rPr>
          <w:szCs w:val="24"/>
        </w:rPr>
        <w:t>”.</w:t>
      </w:r>
    </w:p>
    <w:p w14:paraId="325B4A9C" w14:textId="77777777" w:rsidR="00CF17EC" w:rsidRDefault="00CF17EC">
      <w:pPr>
        <w:pStyle w:val="Nobeigums"/>
        <w:ind w:left="1080"/>
        <w:jc w:val="both"/>
        <w:rPr>
          <w:szCs w:val="24"/>
        </w:rPr>
      </w:pPr>
    </w:p>
    <w:p w14:paraId="734A1FA8" w14:textId="77777777" w:rsidR="00CF17EC" w:rsidRDefault="00CF17EC">
      <w:pPr>
        <w:pStyle w:val="Nobeigums"/>
        <w:tabs>
          <w:tab w:val="left" w:pos="8364"/>
        </w:tabs>
        <w:jc w:val="both"/>
        <w:rPr>
          <w:szCs w:val="24"/>
          <w:lang w:val="lv-LV"/>
        </w:rPr>
      </w:pPr>
    </w:p>
    <w:p w14:paraId="7DAD59D4" w14:textId="77777777" w:rsidR="00CF17EC" w:rsidRDefault="00CF17EC">
      <w:pPr>
        <w:pStyle w:val="Nobeigums"/>
        <w:tabs>
          <w:tab w:val="left" w:pos="8364"/>
        </w:tabs>
        <w:jc w:val="both"/>
        <w:rPr>
          <w:szCs w:val="24"/>
          <w:lang w:val="lv-LV"/>
        </w:rPr>
      </w:pPr>
    </w:p>
    <w:p w14:paraId="7E5C0622" w14:textId="77777777" w:rsidR="00CF17EC" w:rsidRDefault="004F26FC">
      <w:pPr>
        <w:pStyle w:val="Nobeigums"/>
        <w:jc w:val="both"/>
        <w:rPr>
          <w:szCs w:val="24"/>
          <w:lang w:val="lv-LV"/>
        </w:rPr>
      </w:pPr>
      <w:r>
        <w:rPr>
          <w:szCs w:val="24"/>
          <w:lang w:val="lv-LV"/>
        </w:rPr>
        <w:t>Valdes loceklis</w:t>
      </w:r>
      <w:r>
        <w:rPr>
          <w:szCs w:val="24"/>
          <w:lang w:val="lv-LV"/>
        </w:rPr>
        <w:tab/>
      </w:r>
      <w:r>
        <w:rPr>
          <w:szCs w:val="24"/>
          <w:lang w:val="lv-LV"/>
        </w:rPr>
        <w:tab/>
      </w:r>
      <w:r>
        <w:rPr>
          <w:szCs w:val="24"/>
          <w:lang w:val="lv-LV"/>
        </w:rPr>
        <w:tab/>
      </w:r>
      <w:r>
        <w:rPr>
          <w:szCs w:val="24"/>
          <w:lang w:val="lv-LV"/>
        </w:rPr>
        <w:tab/>
      </w:r>
      <w:r>
        <w:rPr>
          <w:szCs w:val="24"/>
          <w:lang w:val="lv-LV"/>
        </w:rPr>
        <w:tab/>
      </w:r>
      <w:r>
        <w:rPr>
          <w:szCs w:val="24"/>
          <w:lang w:val="lv-LV"/>
        </w:rPr>
        <w:tab/>
      </w:r>
      <w:r>
        <w:rPr>
          <w:szCs w:val="24"/>
          <w:lang w:val="lv-LV"/>
        </w:rPr>
        <w:tab/>
      </w:r>
      <w:r>
        <w:rPr>
          <w:szCs w:val="24"/>
          <w:lang w:val="lv-LV"/>
        </w:rPr>
        <w:tab/>
      </w:r>
      <w:r>
        <w:rPr>
          <w:szCs w:val="24"/>
          <w:lang w:val="lv-LV"/>
        </w:rPr>
        <w:t>Jānis Krūmiņš</w:t>
      </w:r>
    </w:p>
    <w:p w14:paraId="2B644AC0" w14:textId="77777777" w:rsidR="00CF17EC" w:rsidRDefault="00CF17EC">
      <w:pPr>
        <w:pStyle w:val="Nobeigums"/>
        <w:jc w:val="both"/>
        <w:rPr>
          <w:szCs w:val="24"/>
          <w:lang w:val="lv-LV"/>
        </w:rPr>
      </w:pPr>
    </w:p>
    <w:p w14:paraId="41948017" w14:textId="77777777" w:rsidR="00CF17EC" w:rsidRDefault="00CF17EC">
      <w:pPr>
        <w:pStyle w:val="Nobeigums"/>
        <w:tabs>
          <w:tab w:val="left" w:pos="8364"/>
        </w:tabs>
        <w:jc w:val="both"/>
        <w:rPr>
          <w:szCs w:val="24"/>
          <w:lang w:val="lv-LV"/>
        </w:rPr>
      </w:pPr>
    </w:p>
    <w:p w14:paraId="7902D21C" w14:textId="77777777" w:rsidR="00CF17EC" w:rsidRDefault="004F26FC">
      <w:pPr>
        <w:pStyle w:val="Nobeigums"/>
        <w:rPr>
          <w:b/>
          <w:bCs/>
          <w:sz w:val="20"/>
          <w:lang w:val="lv-LV"/>
        </w:rPr>
      </w:pPr>
      <w:r>
        <w:rPr>
          <w:b/>
          <w:bCs/>
          <w:sz w:val="20"/>
          <w:lang w:val="lv-LV"/>
        </w:rPr>
        <w:t xml:space="preserve">ŠIS DOKUMENTS IR ELEKTRONISKI PARAKSTĪTS AR </w:t>
      </w:r>
    </w:p>
    <w:p w14:paraId="7C43819E" w14:textId="77777777" w:rsidR="00CF17EC" w:rsidRDefault="004F26FC">
      <w:pPr>
        <w:pStyle w:val="Nobeigums"/>
        <w:rPr>
          <w:b/>
          <w:bCs/>
          <w:sz w:val="20"/>
          <w:lang w:val="lv-LV"/>
        </w:rPr>
      </w:pPr>
      <w:r>
        <w:rPr>
          <w:b/>
          <w:bCs/>
          <w:sz w:val="20"/>
          <w:lang w:val="lv-LV"/>
        </w:rPr>
        <w:t>DROŠU ELEKTRONISKO PARAKSTU UN SATUR LAIKA ZĪMOGU</w:t>
      </w:r>
    </w:p>
    <w:p w14:paraId="44D07792" w14:textId="77777777" w:rsidR="00CF17EC" w:rsidRDefault="00CF17EC">
      <w:pPr>
        <w:pStyle w:val="Parastais"/>
        <w:rPr>
          <w:i/>
          <w:iCs/>
          <w:sz w:val="16"/>
        </w:rPr>
      </w:pPr>
    </w:p>
    <w:p w14:paraId="0C87E88B" w14:textId="77777777" w:rsidR="00CF17EC" w:rsidRDefault="00CF17EC">
      <w:pPr>
        <w:pStyle w:val="Parastais"/>
        <w:rPr>
          <w:i/>
          <w:iCs/>
          <w:sz w:val="20"/>
        </w:rPr>
      </w:pPr>
    </w:p>
    <w:p w14:paraId="54F0E16E" w14:textId="77777777" w:rsidR="00CF17EC" w:rsidRDefault="004F26FC">
      <w:pPr>
        <w:pStyle w:val="Parastais"/>
        <w:rPr>
          <w:i/>
          <w:iCs/>
          <w:sz w:val="20"/>
        </w:rPr>
      </w:pPr>
      <w:r>
        <w:rPr>
          <w:i/>
          <w:iCs/>
          <w:sz w:val="20"/>
        </w:rPr>
        <w:t>I. Zālīte</w:t>
      </w:r>
    </w:p>
    <w:p w14:paraId="380516FF" w14:textId="77777777" w:rsidR="00CF17EC" w:rsidRDefault="004F26FC">
      <w:pPr>
        <w:pStyle w:val="Parastais"/>
        <w:rPr>
          <w:i/>
          <w:iCs/>
          <w:sz w:val="20"/>
        </w:rPr>
      </w:pPr>
      <w:bookmarkStart w:id="2" w:name="_Hlk180764994"/>
      <w:r>
        <w:rPr>
          <w:i/>
          <w:iCs/>
          <w:sz w:val="20"/>
        </w:rPr>
        <w:t>22019369</w:t>
      </w:r>
    </w:p>
    <w:bookmarkEnd w:id="2"/>
    <w:p w14:paraId="36500CE7" w14:textId="77777777" w:rsidR="00CF17EC" w:rsidRDefault="004F26FC">
      <w:pPr>
        <w:pStyle w:val="Parastais"/>
        <w:rPr>
          <w:i/>
          <w:iCs/>
          <w:sz w:val="20"/>
        </w:rPr>
      </w:pPr>
      <w:r>
        <w:rPr>
          <w:i/>
          <w:iCs/>
          <w:sz w:val="20"/>
        </w:rPr>
        <w:t>i.zalite2@lvm.lv</w:t>
      </w:r>
    </w:p>
    <w:p w14:paraId="380BD2B5" w14:textId="77777777" w:rsidR="00CF17EC" w:rsidRDefault="00CF17EC">
      <w:pPr>
        <w:pStyle w:val="Header"/>
        <w:tabs>
          <w:tab w:val="clear" w:pos="4153"/>
          <w:tab w:val="clear" w:pos="8306"/>
        </w:tabs>
        <w:rPr>
          <w:szCs w:val="24"/>
        </w:rPr>
      </w:pPr>
    </w:p>
    <w:p w14:paraId="389F4CF6" w14:textId="77777777" w:rsidR="00CF17EC" w:rsidRDefault="004F26FC">
      <w:pPr>
        <w:suppressAutoHyphens w:val="0"/>
        <w:spacing w:line="225" w:lineRule="atLeast"/>
        <w:jc w:val="both"/>
        <w:rPr>
          <w:rFonts w:ascii="Tahoma" w:hAnsi="Tahoma" w:cs="Tahoma"/>
          <w:color w:val="212529"/>
          <w:sz w:val="18"/>
          <w:szCs w:val="18"/>
        </w:rPr>
      </w:pPr>
      <w:r>
        <w:rPr>
          <w:rFonts w:ascii="Tahoma" w:hAnsi="Tahoma" w:cs="Tahoma"/>
          <w:color w:val="212529"/>
          <w:sz w:val="18"/>
          <w:szCs w:val="18"/>
        </w:rPr>
        <w:br/>
      </w:r>
    </w:p>
    <w:p w14:paraId="52583FB9" w14:textId="77777777" w:rsidR="00CF17EC" w:rsidRDefault="00CF17EC">
      <w:pPr>
        <w:rPr>
          <w:i/>
          <w:iCs/>
          <w:sz w:val="24"/>
          <w:szCs w:val="24"/>
        </w:rPr>
      </w:pPr>
    </w:p>
    <w:p w14:paraId="1E918B8E" w14:textId="77777777" w:rsidR="00CF17EC" w:rsidRDefault="00CF17EC">
      <w:pPr>
        <w:rPr>
          <w:i/>
          <w:iCs/>
          <w:sz w:val="24"/>
          <w:szCs w:val="24"/>
        </w:rPr>
      </w:pPr>
    </w:p>
    <w:p w14:paraId="50A376EA" w14:textId="77777777" w:rsidR="00CF17EC" w:rsidRDefault="00CF17EC">
      <w:pPr>
        <w:rPr>
          <w:i/>
          <w:iCs/>
          <w:sz w:val="24"/>
          <w:szCs w:val="24"/>
        </w:rPr>
      </w:pPr>
    </w:p>
    <w:p w14:paraId="2A15CEEB" w14:textId="77777777" w:rsidR="00CF17EC" w:rsidRDefault="00CF17EC">
      <w:pPr>
        <w:rPr>
          <w:i/>
          <w:iCs/>
          <w:sz w:val="24"/>
          <w:szCs w:val="24"/>
        </w:rPr>
      </w:pPr>
    </w:p>
    <w:p w14:paraId="21AFD408" w14:textId="77777777" w:rsidR="00CF17EC" w:rsidRDefault="00CF17EC">
      <w:pPr>
        <w:rPr>
          <w:i/>
          <w:iCs/>
          <w:sz w:val="24"/>
          <w:szCs w:val="24"/>
        </w:rPr>
      </w:pPr>
    </w:p>
    <w:p w14:paraId="7165F565" w14:textId="77777777" w:rsidR="00CF17EC" w:rsidRDefault="00CF17EC">
      <w:pPr>
        <w:rPr>
          <w:i/>
          <w:iCs/>
          <w:sz w:val="24"/>
          <w:szCs w:val="24"/>
        </w:rPr>
      </w:pPr>
    </w:p>
    <w:p w14:paraId="6F841043" w14:textId="77777777" w:rsidR="00CF17EC" w:rsidRDefault="00CF17EC">
      <w:pPr>
        <w:rPr>
          <w:i/>
          <w:iCs/>
          <w:sz w:val="24"/>
          <w:szCs w:val="24"/>
        </w:rPr>
      </w:pPr>
    </w:p>
    <w:sectPr w:rsidR="00CF17EC">
      <w:headerReference w:type="default" r:id="rId8"/>
      <w:headerReference w:type="first" r:id="rId9"/>
      <w:pgSz w:w="11906" w:h="16838"/>
      <w:pgMar w:top="1959" w:right="991" w:bottom="1134" w:left="1418" w:header="113"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0B6A" w14:textId="77777777" w:rsidR="004F26FC" w:rsidRDefault="004F26FC">
      <w:r>
        <w:separator/>
      </w:r>
    </w:p>
  </w:endnote>
  <w:endnote w:type="continuationSeparator" w:id="0">
    <w:p w14:paraId="1B1CCD7E" w14:textId="77777777" w:rsidR="004F26FC" w:rsidRDefault="004F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24D44" w14:textId="77777777" w:rsidR="004F26FC" w:rsidRDefault="004F26FC">
      <w:r>
        <w:rPr>
          <w:color w:val="000000"/>
        </w:rPr>
        <w:separator/>
      </w:r>
    </w:p>
  </w:footnote>
  <w:footnote w:type="continuationSeparator" w:id="0">
    <w:p w14:paraId="65BD0F12" w14:textId="77777777" w:rsidR="004F26FC" w:rsidRDefault="004F2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FD6E" w14:textId="77777777" w:rsidR="004F26FC" w:rsidRDefault="004F26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67" w:type="dxa"/>
      <w:tblInd w:w="142" w:type="dxa"/>
      <w:tblCellMar>
        <w:left w:w="10" w:type="dxa"/>
        <w:right w:w="10" w:type="dxa"/>
      </w:tblCellMar>
      <w:tblLook w:val="0000" w:firstRow="0" w:lastRow="0" w:firstColumn="0" w:lastColumn="0" w:noHBand="0" w:noVBand="0"/>
    </w:tblPr>
    <w:tblGrid>
      <w:gridCol w:w="4270"/>
      <w:gridCol w:w="4997"/>
    </w:tblGrid>
    <w:tr w:rsidR="00061D5A" w14:paraId="691A3FC2" w14:textId="77777777">
      <w:tblPrEx>
        <w:tblCellMar>
          <w:top w:w="0" w:type="dxa"/>
          <w:bottom w:w="0" w:type="dxa"/>
        </w:tblCellMar>
      </w:tblPrEx>
      <w:trPr>
        <w:trHeight w:val="2045"/>
      </w:trPr>
      <w:tc>
        <w:tcPr>
          <w:tcW w:w="4270" w:type="dxa"/>
          <w:shd w:val="clear" w:color="auto" w:fill="auto"/>
          <w:tcMar>
            <w:top w:w="0" w:type="dxa"/>
            <w:left w:w="108" w:type="dxa"/>
            <w:bottom w:w="0" w:type="dxa"/>
            <w:right w:w="108" w:type="dxa"/>
          </w:tcMar>
        </w:tcPr>
        <w:p w14:paraId="3D58A75E" w14:textId="77777777" w:rsidR="004F26FC" w:rsidRDefault="004F26FC">
          <w:pPr>
            <w:pStyle w:val="Parastais"/>
            <w:rPr>
              <w:rFonts w:ascii="Calibri" w:eastAsia="Calibri" w:hAnsi="Calibri"/>
              <w:szCs w:val="22"/>
            </w:rPr>
          </w:pPr>
        </w:p>
        <w:p w14:paraId="0D199585" w14:textId="77777777" w:rsidR="004F26FC" w:rsidRDefault="004F26FC">
          <w:pPr>
            <w:pStyle w:val="Parastais"/>
          </w:pPr>
          <w:r>
            <w:rPr>
              <w:noProof/>
            </w:rPr>
            <w:drawing>
              <wp:inline distT="0" distB="0" distL="0" distR="0" wp14:anchorId="1E9462D7" wp14:editId="3DA08CC6">
                <wp:extent cx="2571749" cy="1228725"/>
                <wp:effectExtent l="0" t="0" r="1" b="9525"/>
                <wp:docPr id="1592849574" name="Attēl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571749" cy="1228725"/>
                        </a:xfrm>
                        <a:prstGeom prst="rect">
                          <a:avLst/>
                        </a:prstGeom>
                        <a:noFill/>
                        <a:ln>
                          <a:noFill/>
                          <a:prstDash/>
                        </a:ln>
                      </pic:spPr>
                    </pic:pic>
                  </a:graphicData>
                </a:graphic>
              </wp:inline>
            </w:drawing>
          </w:r>
        </w:p>
      </w:tc>
      <w:tc>
        <w:tcPr>
          <w:tcW w:w="4997" w:type="dxa"/>
          <w:shd w:val="clear" w:color="auto" w:fill="auto"/>
          <w:tcMar>
            <w:top w:w="0" w:type="dxa"/>
            <w:left w:w="108" w:type="dxa"/>
            <w:bottom w:w="0" w:type="dxa"/>
            <w:right w:w="108" w:type="dxa"/>
          </w:tcMar>
        </w:tcPr>
        <w:p w14:paraId="2989D706" w14:textId="77777777" w:rsidR="004F26FC" w:rsidRDefault="004F26FC">
          <w:pPr>
            <w:pStyle w:val="Parastais"/>
            <w:jc w:val="right"/>
            <w:rPr>
              <w:rFonts w:eastAsia="Calibri"/>
              <w:sz w:val="20"/>
            </w:rPr>
          </w:pPr>
        </w:p>
        <w:p w14:paraId="280AD480" w14:textId="77777777" w:rsidR="004F26FC" w:rsidRDefault="004F26FC">
          <w:pPr>
            <w:pStyle w:val="Parastais"/>
            <w:jc w:val="right"/>
            <w:rPr>
              <w:rFonts w:eastAsia="Calibri"/>
              <w:sz w:val="20"/>
            </w:rPr>
          </w:pPr>
        </w:p>
        <w:p w14:paraId="42870BBD" w14:textId="77777777" w:rsidR="004F26FC" w:rsidRDefault="004F26FC">
          <w:pPr>
            <w:pStyle w:val="Parastais"/>
            <w:rPr>
              <w:rFonts w:eastAsia="Calibri"/>
              <w:sz w:val="20"/>
            </w:rPr>
          </w:pPr>
        </w:p>
        <w:p w14:paraId="51DA3850" w14:textId="77777777" w:rsidR="004F26FC" w:rsidRDefault="004F26FC">
          <w:pPr>
            <w:pStyle w:val="Parastais"/>
            <w:jc w:val="right"/>
            <w:rPr>
              <w:rFonts w:eastAsia="Calibri"/>
              <w:sz w:val="20"/>
            </w:rPr>
          </w:pPr>
        </w:p>
        <w:p w14:paraId="3BAF290F" w14:textId="77777777" w:rsidR="004F26FC" w:rsidRDefault="004F26FC">
          <w:pPr>
            <w:pStyle w:val="Parastais"/>
            <w:jc w:val="right"/>
            <w:rPr>
              <w:rFonts w:eastAsia="Calibri"/>
              <w:sz w:val="20"/>
            </w:rPr>
          </w:pPr>
        </w:p>
        <w:p w14:paraId="49C6EFAD" w14:textId="77777777" w:rsidR="004F26FC" w:rsidRDefault="004F26FC">
          <w:pPr>
            <w:pStyle w:val="Parastais"/>
            <w:jc w:val="right"/>
            <w:rPr>
              <w:rFonts w:eastAsia="Calibri"/>
              <w:sz w:val="20"/>
            </w:rPr>
          </w:pPr>
          <w:r>
            <w:rPr>
              <w:rFonts w:eastAsia="Calibri"/>
              <w:sz w:val="20"/>
            </w:rPr>
            <w:t xml:space="preserve">AKCIJU SABIEDRĪBA ”LATVIJAS VALSTS MEŽI” </w:t>
          </w:r>
        </w:p>
        <w:p w14:paraId="6FE5A7C5" w14:textId="77777777" w:rsidR="004F26FC" w:rsidRDefault="004F26FC">
          <w:pPr>
            <w:pStyle w:val="Parastais"/>
            <w:jc w:val="right"/>
          </w:pPr>
          <w:r>
            <w:rPr>
              <w:rFonts w:eastAsia="Calibri"/>
              <w:sz w:val="20"/>
            </w:rPr>
            <w:t>Vienotais reģistrācijas Nr.40003466281</w:t>
          </w:r>
          <w:r>
            <w:rPr>
              <w:rFonts w:eastAsia="Calibri"/>
              <w:color w:val="000000"/>
              <w:sz w:val="20"/>
            </w:rPr>
            <w:t xml:space="preserve"> </w:t>
          </w:r>
        </w:p>
        <w:p w14:paraId="58622E4C" w14:textId="77777777" w:rsidR="004F26FC" w:rsidRDefault="004F26FC">
          <w:pPr>
            <w:pStyle w:val="Parastais"/>
            <w:jc w:val="right"/>
            <w:rPr>
              <w:rFonts w:eastAsia="Calibri"/>
              <w:color w:val="000000"/>
              <w:sz w:val="20"/>
            </w:rPr>
          </w:pPr>
          <w:r>
            <w:rPr>
              <w:rFonts w:eastAsia="Calibri"/>
              <w:color w:val="000000"/>
              <w:sz w:val="20"/>
            </w:rPr>
            <w:t>Vaiņodes iela 1, Rīga, LV-1004, Latvija</w:t>
          </w:r>
        </w:p>
        <w:p w14:paraId="4996EBA8" w14:textId="77777777" w:rsidR="004F26FC" w:rsidRDefault="004F26FC">
          <w:pPr>
            <w:pStyle w:val="Parastais"/>
            <w:jc w:val="right"/>
          </w:pPr>
          <w:r>
            <w:rPr>
              <w:rFonts w:eastAsia="Calibri"/>
              <w:color w:val="000000"/>
              <w:sz w:val="20"/>
            </w:rPr>
            <w:t xml:space="preserve">tālrunis 67610015, e-pasts: </w:t>
          </w:r>
          <w:hyperlink r:id="rId2" w:history="1">
            <w:r>
              <w:rPr>
                <w:rStyle w:val="Hyperlink"/>
                <w:rFonts w:eastAsia="Calibri"/>
                <w:sz w:val="20"/>
              </w:rPr>
              <w:t>lvm@lvm.lv</w:t>
            </w:r>
          </w:hyperlink>
        </w:p>
        <w:p w14:paraId="3DDB61E6" w14:textId="77777777" w:rsidR="004F26FC" w:rsidRDefault="004F26FC">
          <w:pPr>
            <w:pStyle w:val="Parastais"/>
            <w:jc w:val="right"/>
            <w:rPr>
              <w:rFonts w:eastAsia="Calibri"/>
              <w:color w:val="000000"/>
              <w:sz w:val="20"/>
            </w:rPr>
          </w:pPr>
        </w:p>
        <w:p w14:paraId="2447948A" w14:textId="77777777" w:rsidR="004F26FC" w:rsidRDefault="004F26FC">
          <w:pPr>
            <w:pStyle w:val="Parastais"/>
            <w:jc w:val="right"/>
            <w:rPr>
              <w:rFonts w:eastAsia="Calibri"/>
              <w:sz w:val="20"/>
            </w:rPr>
          </w:pPr>
        </w:p>
      </w:tc>
    </w:tr>
  </w:tbl>
  <w:p w14:paraId="2F0CD636" w14:textId="77777777" w:rsidR="004F26FC" w:rsidRDefault="004F26FC">
    <w:pPr>
      <w:pStyle w:val="Header"/>
      <w:tabs>
        <w:tab w:val="clear" w:pos="4153"/>
        <w:tab w:val="center" w:pos="4820"/>
      </w:tabs>
      <w:ind w:right="-1"/>
    </w:pPr>
    <w:r>
      <w:t>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034A18"/>
    <w:multiLevelType w:val="multilevel"/>
    <w:tmpl w:val="614AD3A4"/>
    <w:lvl w:ilvl="0">
      <w:start w:val="1"/>
      <w:numFmt w:val="decimal"/>
      <w:lvlText w:val="%1)"/>
      <w:lvlJc w:val="left"/>
      <w:pPr>
        <w:ind w:left="1080" w:hanging="360"/>
      </w:pPr>
      <w:rPr>
        <w:rFonts w:eastAsia="Calibri"/>
        <w:sz w:val="24"/>
      </w:r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num w:numId="1" w16cid:durableId="1658268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F17EC"/>
    <w:rsid w:val="004F26FC"/>
    <w:rsid w:val="00CF17EC"/>
    <w:rsid w:val="00FE56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F255E"/>
  <w15:docId w15:val="{0E6151AA-3DA2-45C0-B7EB-BB64C6B13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Parastais"/>
    <w:next w:val="Parastais"/>
    <w:uiPriority w:val="9"/>
    <w:qFormat/>
    <w:pPr>
      <w:keepNext/>
      <w:jc w:val="center"/>
      <w:outlineLvl w:val="0"/>
    </w:pPr>
    <w:rPr>
      <w:sz w:val="28"/>
    </w:rPr>
  </w:style>
  <w:style w:type="paragraph" w:styleId="Heading5">
    <w:name w:val="heading 5"/>
    <w:basedOn w:val="Parastais"/>
    <w:next w:val="Parastais"/>
    <w:uiPriority w:val="9"/>
    <w:semiHidden/>
    <w:unhideWhenUsed/>
    <w:qFormat/>
    <w:pPr>
      <w:keepNext/>
      <w:outlineLvl w:val="4"/>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stais">
    <w:name w:val="Parastais"/>
    <w:pPr>
      <w:suppressAutoHyphens/>
      <w:jc w:val="both"/>
    </w:pPr>
    <w:rPr>
      <w:sz w:val="24"/>
      <w:lang w:eastAsia="en-US"/>
    </w:rPr>
  </w:style>
  <w:style w:type="paragraph" w:styleId="Header">
    <w:name w:val="header"/>
    <w:basedOn w:val="Parastais"/>
    <w:pPr>
      <w:tabs>
        <w:tab w:val="center" w:pos="4153"/>
        <w:tab w:val="right" w:pos="8306"/>
      </w:tabs>
    </w:pPr>
  </w:style>
  <w:style w:type="paragraph" w:styleId="Footer">
    <w:name w:val="footer"/>
    <w:basedOn w:val="Parastais"/>
    <w:pPr>
      <w:tabs>
        <w:tab w:val="center" w:pos="4320"/>
        <w:tab w:val="right" w:pos="8640"/>
      </w:tabs>
    </w:pPr>
  </w:style>
  <w:style w:type="paragraph" w:styleId="BodyTextIndent">
    <w:name w:val="Body Text Indent"/>
    <w:basedOn w:val="Parastais"/>
    <w:pPr>
      <w:ind w:firstLine="720"/>
    </w:pPr>
    <w:rPr>
      <w:rFonts w:ascii="Tahoma" w:hAnsi="Tahoma" w:cs="Tahoma"/>
    </w:rPr>
  </w:style>
  <w:style w:type="paragraph" w:styleId="BalloonText">
    <w:name w:val="Balloon Text"/>
    <w:basedOn w:val="Parastais"/>
    <w:rPr>
      <w:rFonts w:ascii="Tahoma" w:hAnsi="Tahoma"/>
      <w:sz w:val="16"/>
      <w:szCs w:val="16"/>
    </w:rPr>
  </w:style>
  <w:style w:type="character" w:customStyle="1" w:styleId="BalloonTextChar">
    <w:name w:val="Balloon Text Char"/>
    <w:rPr>
      <w:rFonts w:ascii="Tahoma" w:hAnsi="Tahoma" w:cs="Tahoma"/>
      <w:sz w:val="16"/>
      <w:szCs w:val="16"/>
      <w:lang w:eastAsia="en-US"/>
    </w:rPr>
  </w:style>
  <w:style w:type="character" w:styleId="Hyperlink">
    <w:name w:val="Hyperlink"/>
    <w:rPr>
      <w:color w:val="0000FF"/>
      <w:u w:val="single"/>
    </w:rPr>
  </w:style>
  <w:style w:type="paragraph" w:customStyle="1" w:styleId="Teksts1">
    <w:name w:val="Teksts1"/>
    <w:basedOn w:val="Parastais"/>
    <w:pPr>
      <w:spacing w:after="320"/>
    </w:pPr>
  </w:style>
  <w:style w:type="paragraph" w:customStyle="1" w:styleId="Teksts2">
    <w:name w:val="Teksts2"/>
    <w:basedOn w:val="Parastais"/>
  </w:style>
  <w:style w:type="paragraph" w:customStyle="1" w:styleId="Datums1">
    <w:name w:val="Datums1"/>
    <w:basedOn w:val="Parastais"/>
    <w:next w:val="Parastais"/>
    <w:pPr>
      <w:spacing w:before="1700"/>
      <w:jc w:val="left"/>
    </w:pPr>
    <w:rPr>
      <w:lang w:val="en-US"/>
    </w:rPr>
  </w:style>
  <w:style w:type="paragraph" w:customStyle="1" w:styleId="Adrese">
    <w:name w:val="Adrese"/>
    <w:basedOn w:val="Parastais"/>
    <w:pPr>
      <w:jc w:val="left"/>
    </w:pPr>
    <w:rPr>
      <w:lang w:val="en-US"/>
    </w:rPr>
  </w:style>
  <w:style w:type="paragraph" w:customStyle="1" w:styleId="Uzruna1">
    <w:name w:val="Uzruna1"/>
    <w:basedOn w:val="Parastais"/>
    <w:next w:val="Teksts1"/>
    <w:pPr>
      <w:spacing w:before="320" w:after="320"/>
      <w:jc w:val="left"/>
    </w:pPr>
    <w:rPr>
      <w:lang w:val="en-US"/>
    </w:rPr>
  </w:style>
  <w:style w:type="paragraph" w:customStyle="1" w:styleId="Nobeigums">
    <w:name w:val="Nobeigums"/>
    <w:basedOn w:val="Parastais"/>
    <w:pPr>
      <w:jc w:val="left"/>
    </w:pPr>
    <w:rPr>
      <w:lang w:val="en-US"/>
    </w:rPr>
  </w:style>
  <w:style w:type="paragraph" w:customStyle="1" w:styleId="Autors">
    <w:name w:val="Autors"/>
    <w:basedOn w:val="Parastais"/>
    <w:next w:val="Parastais"/>
    <w:pPr>
      <w:tabs>
        <w:tab w:val="right" w:pos="9072"/>
      </w:tabs>
      <w:spacing w:before="1440"/>
      <w:jc w:val="left"/>
    </w:pPr>
    <w:rPr>
      <w:lang w:val="en-US"/>
    </w:rPr>
  </w:style>
  <w:style w:type="paragraph" w:customStyle="1" w:styleId="Valsts">
    <w:name w:val="Valsts"/>
    <w:basedOn w:val="Parastais"/>
    <w:pPr>
      <w:jc w:val="left"/>
    </w:pPr>
    <w:rPr>
      <w:caps/>
      <w:lang w:val="en-US"/>
    </w:rPr>
  </w:style>
  <w:style w:type="paragraph" w:customStyle="1" w:styleId="Registrnum">
    <w:name w:val="Registr. num"/>
    <w:basedOn w:val="Parastais"/>
    <w:next w:val="Adrese"/>
    <w:pPr>
      <w:spacing w:after="320"/>
      <w:jc w:val="left"/>
    </w:pPr>
    <w:rPr>
      <w:lang w:val="en-US"/>
    </w:rPr>
  </w:style>
  <w:style w:type="paragraph" w:customStyle="1" w:styleId="Nosaukums1">
    <w:name w:val="Nosaukums1"/>
    <w:basedOn w:val="Parastais"/>
    <w:next w:val="Parastais"/>
    <w:pPr>
      <w:spacing w:before="640"/>
      <w:ind w:right="2268"/>
      <w:jc w:val="left"/>
    </w:pPr>
    <w:rPr>
      <w:sz w:val="28"/>
      <w:lang w:val="en-US"/>
    </w:rPr>
  </w:style>
  <w:style w:type="character" w:customStyle="1" w:styleId="HeaderChar">
    <w:name w:val="Header Char"/>
    <w:rPr>
      <w:sz w:val="24"/>
      <w:lang w:eastAsia="en-US"/>
    </w:rPr>
  </w:style>
  <w:style w:type="character" w:styleId="Emphasis">
    <w:name w:val="Emphasis"/>
    <w:rPr>
      <w:i/>
      <w:iCs/>
    </w:rPr>
  </w:style>
  <w:style w:type="paragraph" w:styleId="ListParagraph">
    <w:name w:val="List Paragraph"/>
    <w:basedOn w:val="Normal"/>
    <w:pPr>
      <w:ind w:left="720"/>
      <w:contextualSpacing/>
    </w:p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emesgramata.lv/lv/Search/GetFolioDataByCadastre?loginUsingLvLv=false&amp;cadasterId=769000300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vm@lvm.lv"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LVM_Veidlapa_elektrononiskai_sarakste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LVM_Veidlapa_elektrononiskai_sarakstei</Template>
  <TotalTime>1</TotalTime>
  <Pages>2</Pages>
  <Words>2800</Words>
  <Characters>1597</Characters>
  <Application>Microsoft Office Word</Application>
  <DocSecurity>0</DocSecurity>
  <Lines>13</Lines>
  <Paragraphs>8</Paragraphs>
  <ScaleCrop>false</ScaleCrop>
  <Company>Zemkopibas Ministrija</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akciju sabiedrība “Latvijas valsts meži”</dc:title>
  <dc:subject/>
  <dc:creator>Maruta Blūma</dc:creator>
  <cp:lastModifiedBy>Inga Žagare</cp:lastModifiedBy>
  <cp:revision>2</cp:revision>
  <cp:lastPrinted>2013-02-20T09:02:00Z</cp:lastPrinted>
  <dcterms:created xsi:type="dcterms:W3CDTF">2025-12-11T11:39:00Z</dcterms:created>
  <dcterms:modified xsi:type="dcterms:W3CDTF">2025-12-11T11:39:00Z</dcterms:modified>
</cp:coreProperties>
</file>